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1131" w:rsidRDefault="00BC3FFC" w:rsidP="006D1131">
      <w:pPr>
        <w:tabs>
          <w:tab w:val="right" w:pos="10348"/>
        </w:tabs>
        <w:spacing w:line="330" w:lineRule="atLeast"/>
      </w:pPr>
      <w:r w:rsidRPr="00BC3FFC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22.8pt;margin-top:7.4pt;width:517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4iDAIAAPQDAAAOAAAAZHJzL2Uyb0RvYy54bWysU21v2yAQ/j5p/wHxfbHjJU5jxam6dp0m&#10;dS9Sux+AMY7RgGNAYme/vgdO02j7No0PiOPuHu557thcj1qRg3BegqnpfJZTIgyHVppdTX883b+7&#10;osQHZlqmwIiaHoWn19u3bzaDrUQBPahWOIIgxleDrWkfgq2yzPNeaOZnYIVBZwdOs4Cm22WtYwOi&#10;a5UVeV5mA7jWOuDCe7y9m5x0m/C7TvDwreu8CETVFGsLaXdpb+KebTes2jlme8lPZbB/qEIzafDR&#10;M9QdC4zsnfwLSkvuwEMXZhx0Bl0nuUgckM08/4PNY8+sSFxQHG/PMvn/B8u/Hr47Ituavs9XlBim&#10;sUlPYgzkA4ykiPoM1lcY9mgxMIx4jX1OXL19AP7TEwO3PTM7ceMcDL1gLdY3j5nZReqE4yNIM3yB&#10;Fp9h+wAJaOycjuKhHATRsU/Hc29iKRwvy+WqzEt0cfSVZbFepOZlrHrJts6HTwI0iYeaOux9QmeH&#10;Bx9iNax6CYmPGbiXSqX+K0OGmq6XxTIlXHi0DDieSuqaXuVxTQMTSX40bUoOTKrpjA8oc2IdiU6U&#10;w9iMGBilaKA9In8H0xjit8FDD+43JQOOYE39rz1zghL12aCG6/kCSZKQjMVyVaDhLj3NpYcZjlA1&#10;DZRMx9uQ5nzieoNadzLJ8FrJqVYcraTO6RvE2b20U9TrZ90+AwAA//8DAFBLAwQUAAYACAAAACEA&#10;jVfECt4AAAAKAQAADwAAAGRycy9kb3ducmV2LnhtbEyPQU/DMAyF70j8h8hIu7GkVTdtpek0DXEd&#10;YgMkblnjtRWNUzXZWv493glutt/T8/eKzeQ6ccUhtJ40JHMFAqnytqVaw/vx5XEFIkRD1nSeUMMP&#10;BtiU93eFya0f6Q2vh1gLDqGQGw1NjH0uZagadCbMfY/E2tkPzkReh1rawYwc7jqZKrWUzrTEHxrT&#10;467B6vtwcRo+9uevz0y91s9u0Y9+UpLcWmo9e5i2TyAiTvHPDDd8RoeSmU7+QjaITkO2WLKT7xk3&#10;uOlqlaQgTjwl6xRkWcj/FcpfAAAA//8DAFBLAQItABQABgAIAAAAIQC2gziS/gAAAOEBAAATAAAA&#10;AAAAAAAAAAAAAAAAAABbQ29udGVudF9UeXBlc10ueG1sUEsBAi0AFAAGAAgAAAAhADj9If/WAAAA&#10;lAEAAAsAAAAAAAAAAAAAAAAALwEAAF9yZWxzLy5yZWxzUEsBAi0AFAAGAAgAAAAhALkSjiIMAgAA&#10;9AMAAA4AAAAAAAAAAAAAAAAALgIAAGRycy9lMm9Eb2MueG1sUEsBAi0AFAAGAAgAAAAhAI1XxAre&#10;AAAACgEAAA8AAAAAAAAAAAAAAAAAZgQAAGRycy9kb3ducmV2LnhtbFBLBQYAAAAABAAEAPMAAABx&#10;BQAAAAA=&#10;" filled="f" stroked="f">
            <v:textbox>
              <w:txbxContent>
                <w:p w:rsidR="00DC3148" w:rsidRPr="00E90513" w:rsidRDefault="00DC3148" w:rsidP="00E90513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</w:pPr>
                  <w:r w:rsidRPr="00E9051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bidi="fr-FR"/>
                    </w:rPr>
                    <w:t>Voyager à l'étranger avec un traitement hormonal de substitution</w:t>
                  </w:r>
                </w:p>
              </w:txbxContent>
            </v:textbox>
          </v:shape>
        </w:pict>
      </w:r>
      <w:r w:rsidR="00E90513">
        <w:rPr>
          <w:lang w:bidi="fr-FR"/>
        </w:rPr>
        <w:t xml:space="preserve">   </w:t>
      </w:r>
    </w:p>
    <w:p w:rsidR="006D06F9" w:rsidRDefault="006D06F9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:rsidR="00E90513" w:rsidRPr="00E90513" w:rsidRDefault="00E90513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:rsidR="002811B9" w:rsidRPr="002811B9" w:rsidRDefault="00BC3FFC" w:rsidP="002811B9">
      <w:pPr>
        <w:pStyle w:val="Paragraphedeliste"/>
        <w:spacing w:after="80" w:line="240" w:lineRule="auto"/>
        <w:ind w:left="360"/>
        <w:rPr>
          <w:sz w:val="20"/>
          <w:szCs w:val="20"/>
        </w:rPr>
      </w:pPr>
      <w:r w:rsidRPr="00BC3FFC">
        <w:rPr>
          <w:noProof/>
          <w:color w:val="00B0F0"/>
          <w:lang w:val="en-US"/>
        </w:rPr>
        <w:pict>
          <v:line id="Straight Connector 9" o:spid="_x0000_s1029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4.35pt" to="5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03QEAAA4EAAAOAAAAZHJzL2Uyb0RvYy54bWysU8GK2zAQvRf6D0L3xs5Clo2Js9As6aW0&#10;odt+gCJLtkDSiJEaJ3/fkZx4l7YUWnqRPdK8N/OeRpvHs7PspDAa8C1fLmrOlJfQGd+3/NvX/bsH&#10;zmISvhMWvGr5RUX+uH37ZjOGRt3BALZTyIjEx2YMLR9SCk1VRTkoJ+ICgvJ0qAGdSBRiX3UoRmJ3&#10;trqr6/tqBOwCglQx0u7TdMi3hV9rJdNnraNKzLacektlxbIe81ptN6LpUYTByGsb4h+6cMJ4KjpT&#10;PYkk2Hc0v1A5IxEi6LSQ4CrQ2khVNJCaZf2TmudBBFW0kDkxzDbF/0crP50OyEzX8jVnXji6oueE&#10;wvRDYjvwngwEZOvs0xhiQ+k7f8BrFMMBs+izRpe/JIedi7eX2Vt1TkzS5v1q9bBerjiTt7PqBRgw&#10;pg8KHMs/LbfGZ9miEaePMVExSr2l5G3r2UjDtq5XdUmLYE23N9bmw4j9cWeRnUS+8vp9vS+3TBSv&#10;0iiynnizpklF+UsXq6YCX5QmV6jv5VQhz6OaaYWUyqdldqUwUXaGaWphBl5b+xPwmp+hqszq34Bn&#10;RKkMPs1gZzzg79pO51vLesq/OTDpzhYcobuU+y3W0NAVhdcHkqf6dVzgL894+wMAAP//AwBQSwME&#10;FAAGAAgAAAAhAN6OBH/dAAAABgEAAA8AAABkcnMvZG93bnJldi54bWxMj8FOwzAQRO9I/IO1SFwQ&#10;dUKqNg1xqgpRcaISperZjZc4Il5HsdsGvp4tFzjOzmjmbbkcXSdOOITWk4J0koBAqr1pqVGwe1/f&#10;5yBC1GR05wkVfGGAZXV9VerC+DO94WkbG8ElFAqtwMbYF1KG2qLTYeJ7JPY+/OB0ZDk00gz6zOWu&#10;kw9JMpNOt8QLVvf4ZLH+3B6dgpf1/rt/bdzKpvEuX2Sb51k23Sl1ezOuHkFEHONfGC74jA4VMx38&#10;kUwQnYJpykEF+RzExU2yOb92+D3IqpT/8asfAAAA//8DAFBLAQItABQABgAIAAAAIQC2gziS/gAA&#10;AOEBAAATAAAAAAAAAAAAAAAAAAAAAABbQ29udGVudF9UeXBlc10ueG1sUEsBAi0AFAAGAAgAAAAh&#10;ADj9If/WAAAAlAEAAAsAAAAAAAAAAAAAAAAALwEAAF9yZWxzLy5yZWxzUEsBAi0AFAAGAAgAAAAh&#10;AJUt4zTdAQAADgQAAA4AAAAAAAAAAAAAAAAALgIAAGRycy9lMm9Eb2MueG1sUEsBAi0AFAAGAAgA&#10;AAAhAN6OBH/dAAAABgEAAA8AAAAAAAAAAAAAAAAANwQAAGRycy9kb3ducmV2LnhtbFBLBQYAAAAA&#10;BAAEAPMAAABBBQAAAAA=&#10;" strokecolor="#00b0f0" strokeweight="1.5pt"/>
        </w:pict>
      </w:r>
    </w:p>
    <w:p w:rsidR="00772B65" w:rsidRPr="00772B65" w:rsidRDefault="00772B65" w:rsidP="00772B65">
      <w:pPr>
        <w:pStyle w:val="Paragraphedeliste"/>
        <w:tabs>
          <w:tab w:val="left" w:pos="450"/>
        </w:tabs>
        <w:spacing w:after="80" w:line="240" w:lineRule="auto"/>
        <w:ind w:left="0"/>
        <w:rPr>
          <w:sz w:val="20"/>
          <w:szCs w:val="20"/>
        </w:rPr>
      </w:pPr>
    </w:p>
    <w:p w:rsidR="006D06F9" w:rsidRPr="00772B65" w:rsidRDefault="00DC3148" w:rsidP="004A6710">
      <w:pPr>
        <w:pStyle w:val="Paragraphedeliste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sz w:val="20"/>
          <w:szCs w:val="20"/>
        </w:rPr>
      </w:pPr>
      <w:r w:rsidRPr="00772B65">
        <w:rPr>
          <w:rFonts w:eastAsia="Times New Roman" w:cs="Times New Roman"/>
          <w:sz w:val="20"/>
          <w:szCs w:val="20"/>
          <w:lang w:bidi="fr-FR"/>
        </w:rPr>
        <w:t xml:space="preserve">Assurez-vous que l'adulte ou l'enfant porte un bracelet ou un collier d'alerte médicale et qu'il le porte en permanence.  </w:t>
      </w:r>
    </w:p>
    <w:p w:rsidR="00DC0344" w:rsidRPr="004C32E4" w:rsidRDefault="006D06F9" w:rsidP="004A6710">
      <w:pPr>
        <w:pStyle w:val="Paragraphedeliste"/>
        <w:tabs>
          <w:tab w:val="left" w:pos="450"/>
        </w:tabs>
        <w:spacing w:after="80" w:line="240" w:lineRule="auto"/>
        <w:ind w:left="0"/>
        <w:jc w:val="both"/>
        <w:rPr>
          <w:sz w:val="6"/>
          <w:szCs w:val="6"/>
        </w:rPr>
      </w:pPr>
      <w:r w:rsidRPr="00DC0344">
        <w:rPr>
          <w:sz w:val="20"/>
          <w:szCs w:val="20"/>
          <w:lang w:bidi="fr-FR"/>
        </w:rPr>
        <w:t>Pour être rapidement identifiable, il doit comporter le symbole médical universel de couleur rouge.</w:t>
      </w:r>
    </w:p>
    <w:p w:rsidR="000E377F" w:rsidRPr="00DC0344" w:rsidRDefault="000E377F" w:rsidP="004A6710">
      <w:pPr>
        <w:pStyle w:val="Paragraphedeliste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Ayez toujours avec vous un sac de vomi, des lingettes humides, une petite serviette, des sachet plastiques à fermeture zip et une petite quantité d'eau pour 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la prise des comprimés. </w:t>
      </w:r>
    </w:p>
    <w:p w:rsidR="009816BD" w:rsidRPr="00BB42C1" w:rsidRDefault="009816B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Assurez-vous que votre accompagnateur est mis au courant et est en mesure de vous aider dans l'administration de vos médicaments, y compris des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injections dont vous pourriez avoir besoin (p. ex., Solu-Cortef Act-o-Vial; Hydrocortisone). </w:t>
      </w:r>
    </w:p>
    <w:p w:rsidR="00BB42C1" w:rsidRPr="00BB42C1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bidi="fr-FR"/>
        </w:rPr>
        <w:t>Vérifiez que tous les médicaments et fournitures médicales ne vont pas expirer pendant votre voyage et que vous avez des réserves supplémentaires en cas d'urgence</w:t>
      </w:r>
      <w:r w:rsidRPr="00BB42C1">
        <w:rPr>
          <w:rFonts w:eastAsia="Times New Roman" w:cs="Times New Roman"/>
          <w:sz w:val="20"/>
          <w:szCs w:val="20"/>
          <w:lang w:bidi="fr-FR"/>
        </w:rPr>
        <w:br/>
        <w:t xml:space="preserve">          ou de retard.</w:t>
      </w:r>
    </w:p>
    <w:p w:rsidR="00D91AE4" w:rsidRPr="00BB42C1" w:rsidRDefault="00D91AE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bidi="fr-FR"/>
        </w:rPr>
        <w:t>Avant de partir, renseignez-vous sur la procédure à suivre pour obtenir les médicaments dans le pays de destination.</w:t>
      </w:r>
    </w:p>
    <w:p w:rsidR="00D91AE4" w:rsidRPr="00BB42C1" w:rsidRDefault="00D91AE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bidi="fr-FR"/>
        </w:rPr>
        <w:t xml:space="preserve">Préparez un bref résumé (d’une page ou moins) de vos antécédents médicaux, en y incluant une liste de médicaments avec les posologies et les horaires d’administration.  </w:t>
      </w:r>
      <w:r w:rsidRPr="00BB42C1">
        <w:rPr>
          <w:rFonts w:eastAsia="Times New Roman" w:cs="Times New Roman"/>
          <w:sz w:val="20"/>
          <w:szCs w:val="20"/>
          <w:lang w:bidi="fr-FR"/>
        </w:rPr>
        <w:br/>
        <w:t xml:space="preserve">          Numérisez-le sur votre téléphone ou prenez le en photo sur votre téléphone, en veillant qu’elle soit très nette.</w:t>
      </w:r>
    </w:p>
    <w:p w:rsidR="006D06F9" w:rsidRPr="00DC0344" w:rsidRDefault="006D06F9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bidi="fr-FR"/>
        </w:rPr>
        <w:t>Demander à votre médecin qu’il rédige une note en indiquant les médicaments prescrits et tout appareil ou équipement médical dont vous avez besoin.</w:t>
      </w:r>
      <w:r w:rsidRPr="00BB42C1">
        <w:rPr>
          <w:rFonts w:eastAsia="Times New Roman" w:cs="Times New Roman"/>
          <w:sz w:val="20"/>
          <w:szCs w:val="20"/>
          <w:lang w:bidi="fr-FR"/>
        </w:rPr>
        <w:br/>
        <w:t xml:space="preserve">         (Comme par. ex. seringues, aiguilles) cela vous serait très utile pour passer les douanes et la sécurité à l'aéroport.</w:t>
      </w:r>
    </w:p>
    <w:p w:rsidR="00052853" w:rsidRPr="00DC0344" w:rsidRDefault="00052853" w:rsidP="004A6710">
      <w:pPr>
        <w:pStyle w:val="Paragraphedeliste"/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  <w:lang w:bidi="fr-FR"/>
        </w:rPr>
        <w:t xml:space="preserve">Certains médicaments délivrés sur ordonnance dans certains pays ne sont pas autorisés à l’import dans certains pays.  Renseignez-vous auprès du bureau de douane, du haut- </w:t>
      </w:r>
      <w:r w:rsidRPr="00DC0344">
        <w:rPr>
          <w:sz w:val="20"/>
          <w:szCs w:val="20"/>
          <w:lang w:bidi="fr-FR"/>
        </w:rPr>
        <w:br/>
        <w:t xml:space="preserve">          commissariat ou du consulat du pays que vous allez visiter avant de vous y rendre.</w:t>
      </w:r>
    </w:p>
    <w:p w:rsidR="00052853" w:rsidRPr="00DC0344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>Renseignez-vous sur les hôpitaux locaux du lieu de votre séjour ou de votre voyage. Assurez-vous d'avoir accès à un service des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urgences à proximité et apprenez le numéro des urgences des pays que vous allez visiter.  Une association locale de patients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atteints d'une pathologie hypophysaire pourrait vous renseigner.</w:t>
      </w:r>
    </w:p>
    <w:p w:rsidR="009816BD" w:rsidRPr="00DC0344" w:rsidRDefault="009816B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  <w:lang w:bidi="fr-FR"/>
        </w:rPr>
        <w:t>Obtenez une assurance voyage qui couvre les troubles de santé préexistants, y compris le transport médical vers</w:t>
      </w:r>
      <w:r w:rsidR="00052853" w:rsidRPr="00DC0344">
        <w:rPr>
          <w:rFonts w:eastAsia="Times New Roman" w:cs="Times New Roman"/>
          <w:sz w:val="20"/>
          <w:szCs w:val="20"/>
          <w:lang w:bidi="fr-FR"/>
        </w:rPr>
        <w:t xml:space="preserve"> </w:t>
      </w:r>
      <w:r w:rsidR="00052853"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</w:t>
      </w:r>
      <w:r w:rsidRPr="00DC0344">
        <w:rPr>
          <w:sz w:val="20"/>
          <w:szCs w:val="20"/>
          <w:lang w:bidi="fr-FR"/>
        </w:rPr>
        <w:t xml:space="preserve"> un hôpital spécialisé pour traiter les troubles en question. </w:t>
      </w:r>
      <w:r w:rsidR="00052853" w:rsidRPr="00DC0344">
        <w:rPr>
          <w:rFonts w:eastAsia="Times New Roman" w:cs="Times New Roman"/>
          <w:sz w:val="20"/>
          <w:szCs w:val="20"/>
          <w:lang w:bidi="fr-FR"/>
        </w:rPr>
        <w:t xml:space="preserve">  </w:t>
      </w:r>
      <w:r w:rsidRPr="00DC0344">
        <w:rPr>
          <w:sz w:val="20"/>
          <w:szCs w:val="20"/>
          <w:lang w:bidi="fr-FR"/>
        </w:rPr>
        <w:t xml:space="preserve">Vérifiez votre assurance, car elle peut exclure la couverture de certains médicaments ou de certains troubles pour </w:t>
      </w:r>
      <w:r w:rsidRPr="00DC0344">
        <w:rPr>
          <w:sz w:val="20"/>
          <w:szCs w:val="20"/>
          <w:lang w:bidi="fr-FR"/>
        </w:rPr>
        <w:br/>
        <w:t xml:space="preserve">          lesquelles vous consultez un médecin depuis un certain temps précèdent le voyage.  Vérifiez également quelles activités ne sont pas  </w:t>
      </w:r>
      <w:r w:rsidRPr="00DC0344">
        <w:rPr>
          <w:sz w:val="20"/>
          <w:szCs w:val="20"/>
          <w:lang w:bidi="fr-FR"/>
        </w:rPr>
        <w:br/>
        <w:t xml:space="preserve">          couvertes par votre assurance.</w:t>
      </w:r>
    </w:p>
    <w:p w:rsidR="009816BD" w:rsidRPr="00DC0344" w:rsidRDefault="009816B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  <w:lang w:bidi="fr-FR"/>
        </w:rPr>
        <w:t xml:space="preserve">Si vous devez changer de médicaments, faites le au moins 6 mois avant votre départ, afin d'avoir le temps de consulter votre médecin  </w:t>
      </w:r>
      <w:r w:rsidRPr="00DC0344">
        <w:rPr>
          <w:sz w:val="20"/>
          <w:szCs w:val="20"/>
          <w:lang w:bidi="fr-FR"/>
        </w:rPr>
        <w:br/>
        <w:t xml:space="preserve">         au sujet des complications éventuelles qui pourraient en résulter, et de retrouver un état stable pour le voyage.</w:t>
      </w:r>
    </w:p>
    <w:p w:rsidR="000E4763" w:rsidRPr="00DC0344" w:rsidRDefault="000E476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  <w:lang w:bidi="fr-FR"/>
        </w:rPr>
        <w:t>Vous pouvez vous adapter aux changements de fuseau horaire en changeant graduellement vos horaires de prise des médicaments pendant le transit, ou changer</w:t>
      </w:r>
      <w:r w:rsidRPr="00DC0344">
        <w:rPr>
          <w:sz w:val="20"/>
          <w:szCs w:val="20"/>
          <w:lang w:bidi="fr-FR"/>
        </w:rPr>
        <w:br/>
        <w:t xml:space="preserve">          d'horaire par la suite selon le nouveau fuseau horaire. Votre médecin et des voyageurs expérimentés souffrant de mêmes troubles peuvent vous apporter des conseils   </w:t>
      </w:r>
      <w:r w:rsidRPr="00DC0344">
        <w:rPr>
          <w:sz w:val="20"/>
          <w:szCs w:val="20"/>
          <w:lang w:bidi="fr-FR"/>
        </w:rPr>
        <w:br/>
        <w:t xml:space="preserve">          pour effectuer ces ajustements horaires.</w:t>
      </w:r>
    </w:p>
    <w:p w:rsidR="00DC3148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Assurez-vous que la note - démarche à suivre pour le cas d’urgence est à jour avec les bonnes doses de médicaments. Si vous voyagez dans un pays où l'anglais n'est pas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la langue d’usage, faites traduire la lettre dans la langue du pays. </w:t>
      </w:r>
    </w:p>
    <w:p w:rsidR="00EA196D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Apportez des réserves supplémentaires de médicaments et d'ordonnances courantes. Gardez toujours tous les médicaments dans votre bagage à main, car 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le train d'atterrissage de l'avion sera à température de congélation. Ainsi, vous pouvez être sûr qu'il sera toujours avec vous et bien conservé. Il est recommandé de conserver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également des copies papier des ordonnances dans vos bagages.  Scanner ou prendre des photos sur votre téléphone de toutes les lettres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et notes et vous les envoyer par courriel au cas où quelque chose arriverait aux copies papier. </w:t>
      </w:r>
    </w:p>
    <w:p w:rsidR="000E377F" w:rsidRPr="00DC0344" w:rsidRDefault="000E377F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Assurez-vous d'avoir suffisamment de matériel d'injection d'hydrocortisone d'urgence (aiguilles, seringues, tampons d'alcool et fioles 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d'hydrocortisone). Conservez les fournitures ensemble dans un paquet avec une copie de votre note - démarche à suivre pour le cas d’urgence. Ce paquet devrait être facilement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accessible et demeurer avec la personne concernée en permanence. Il est conseillé de préparer plusieurs paquets et d'en garder un dans un endroit sécurisé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sur les lieux de l'hébergement, un autre que vous pouvez emporter  partout avec vous et de confier un à l’accompagnateur pour qu’il le garde sur lui, au cas où il y aurait un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vol ou une perte de bagage.</w:t>
      </w:r>
    </w:p>
    <w:p w:rsidR="00EA196D" w:rsidRPr="00DC0344" w:rsidRDefault="00EA196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Gardez à portée de la main le numéro de téléphone de votre service d'endocrinologie et/ou de votre médecin (joignable aux horaires d’ouverture comme en cas d’urgence) ainsi que les adresses électroniques enregistrés dans votre téléphone, 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mobile, ainsi que par écrit dans un endroit facile à retrouver pour pouvoir appeler facilement pour demander conseil si nécessaire.</w:t>
      </w:r>
    </w:p>
    <w:p w:rsidR="00EA196D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 xml:space="preserve">Si votre médicament nécessite une réfrigération, vérifiez que votre logement ou votre moyen de transport est équipé d'un réfrigérateur. </w:t>
      </w:r>
      <w:r w:rsidRPr="00DC0344">
        <w:rPr>
          <w:rFonts w:eastAsia="Times New Roman" w:cs="Times New Roman"/>
          <w:sz w:val="20"/>
          <w:szCs w:val="20"/>
          <w:u w:val="single"/>
          <w:lang w:bidi="fr-FR"/>
        </w:rPr>
        <w:t xml:space="preserve">Si vous voyagez en  </w:t>
      </w:r>
      <w:r w:rsidRPr="00DC0344">
        <w:rPr>
          <w:rFonts w:eastAsia="Times New Roman" w:cs="Times New Roman"/>
          <w:sz w:val="20"/>
          <w:szCs w:val="20"/>
          <w:u w:val="single"/>
          <w:lang w:bidi="fr-FR"/>
        </w:rPr>
        <w:br/>
      </w:r>
      <w:r w:rsidRPr="00DC0344">
        <w:rPr>
          <w:rFonts w:eastAsia="Times New Roman" w:cs="Times New Roman"/>
          <w:sz w:val="20"/>
          <w:szCs w:val="20"/>
          <w:lang w:bidi="fr-FR"/>
        </w:rPr>
        <w:t xml:space="preserve">          </w:t>
      </w:r>
      <w:r w:rsidRPr="00DC0344">
        <w:rPr>
          <w:rFonts w:eastAsia="Times New Roman" w:cs="Times New Roman"/>
          <w:sz w:val="20"/>
          <w:szCs w:val="20"/>
          <w:u w:val="single"/>
          <w:lang w:bidi="fr-FR"/>
        </w:rPr>
        <w:t>avion, il est recommandé de ne pas utiliser le réfrigérateur de l'avion.</w:t>
      </w:r>
      <w:r w:rsidRPr="00DC0344">
        <w:rPr>
          <w:rFonts w:eastAsia="Times New Roman" w:cs="Times New Roman"/>
          <w:sz w:val="20"/>
          <w:szCs w:val="20"/>
          <w:lang w:bidi="fr-FR"/>
        </w:rPr>
        <w:t xml:space="preserve"> Si toutefois vous seriez amenés à le faire, prévoyez une poche de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froid pour garder les médicaments au frais. Si les poches de froids commencent à fondre, vous pourriez demander de la glace dans un sac plastique aux agents de bord: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elle fera aussi bien l’affaire que vos poches de froid.  Prenez des sacs de plastique à zip</w:t>
      </w:r>
      <w:r w:rsidRPr="00DC0344">
        <w:rPr>
          <w:rFonts w:eastAsia="Times New Roman" w:cs="Times New Roman"/>
          <w:sz w:val="20"/>
          <w:szCs w:val="20"/>
          <w:lang w:bidi="fr-FR"/>
        </w:rPr>
        <w:br/>
        <w:t xml:space="preserve">          au cas où vous en auriez besoin.</w:t>
      </w:r>
    </w:p>
    <w:p w:rsidR="000E4763" w:rsidRDefault="00EA196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bidi="fr-FR"/>
        </w:rPr>
        <w:t>Prenez des collations et des boissons avec vous en permanence.     Prévoyez une journée de repos entre les longs vols.</w:t>
      </w:r>
    </w:p>
    <w:p w:rsidR="00DC0344" w:rsidRPr="00DC0344" w:rsidRDefault="00DC0344" w:rsidP="00F50DD2">
      <w:pPr>
        <w:tabs>
          <w:tab w:val="left" w:pos="450"/>
        </w:tabs>
        <w:spacing w:after="8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E90513" w:rsidRPr="00DC0344" w:rsidRDefault="00C5711F" w:rsidP="00F50DD2">
      <w:pPr>
        <w:tabs>
          <w:tab w:val="left" w:pos="450"/>
        </w:tabs>
        <w:spacing w:after="120" w:line="240" w:lineRule="auto"/>
        <w:rPr>
          <w:rFonts w:eastAsia="Times New Roman" w:cstheme="minorHAnsi"/>
          <w:i/>
          <w:sz w:val="14"/>
          <w:szCs w:val="14"/>
          <w:lang w:eastAsia="en-AU"/>
        </w:rPr>
      </w:pPr>
      <w:r w:rsidRPr="003323DB">
        <w:rPr>
          <w:rFonts w:eastAsia="Times New Roman" w:cs="Times New Roman"/>
          <w:i/>
          <w:sz w:val="14"/>
          <w:szCs w:val="14"/>
          <w:u w:val="single"/>
          <w:lang w:bidi="fr-FR"/>
        </w:rPr>
        <w:t xml:space="preserve">Note:  </w:t>
      </w:r>
      <w:r w:rsidR="003323DB" w:rsidRPr="003323DB">
        <w:rPr>
          <w:rFonts w:eastAsia="Times New Roman" w:cs="Times New Roman"/>
          <w:i/>
          <w:sz w:val="14"/>
          <w:szCs w:val="14"/>
          <w:lang w:bidi="fr-FR"/>
        </w:rPr>
        <w:t xml:space="preserve"> </w:t>
      </w:r>
      <w:r w:rsidR="003323DB" w:rsidRPr="003323DB">
        <w:rPr>
          <w:rFonts w:eastAsia="Times New Roman" w:cs="Times New Roman"/>
          <w:i/>
          <w:sz w:val="14"/>
          <w:szCs w:val="14"/>
          <w:lang w:bidi="fr-FR"/>
        </w:rPr>
        <w:br/>
      </w:r>
      <w:r w:rsidRPr="003323DB">
        <w:rPr>
          <w:rFonts w:eastAsia="Times New Roman" w:cs="Times New Roman"/>
          <w:i/>
          <w:sz w:val="14"/>
          <w:szCs w:val="14"/>
          <w:u w:val="single"/>
          <w:lang w:bidi="fr-FR"/>
        </w:rPr>
        <w:t xml:space="preserve">Produit par la Endocrine Nurses Society of Australasia </w:t>
      </w:r>
      <w:r w:rsidR="003323DB" w:rsidRPr="003323DB">
        <w:rPr>
          <w:rFonts w:eastAsia="Times New Roman" w:cs="Times New Roman"/>
          <w:i/>
          <w:sz w:val="14"/>
          <w:szCs w:val="14"/>
          <w:lang w:bidi="fr-FR"/>
        </w:rPr>
        <w:br/>
      </w:r>
      <w:r w:rsidRPr="003323DB">
        <w:rPr>
          <w:rFonts w:eastAsia="Times New Roman" w:cs="Times New Roman"/>
          <w:i/>
          <w:sz w:val="14"/>
          <w:szCs w:val="14"/>
          <w:u w:val="single"/>
          <w:lang w:bidi="fr-FR"/>
        </w:rPr>
        <w:t xml:space="preserve">Adapté par Australian Pituitary Foundation ; World Alliance of Pituitary Organization (WAPO) ; Dutch Adrenal Society NVACP &amp; Federation of International Nurses in Endocrinology (FINE) </w:t>
      </w:r>
      <w:r w:rsidR="00DC0344" w:rsidRPr="00DC0344">
        <w:rPr>
          <w:rStyle w:val="st1"/>
          <w:rFonts w:cstheme="minorHAnsi"/>
          <w:i/>
          <w:sz w:val="14"/>
          <w:szCs w:val="14"/>
          <w:lang w:bidi="fr-FR"/>
        </w:rPr>
        <w:t xml:space="preserve">                     </w:t>
      </w:r>
      <w:r w:rsidR="00DC0344" w:rsidRPr="00DC0344">
        <w:rPr>
          <w:rStyle w:val="st1"/>
          <w:rFonts w:cstheme="minorHAnsi"/>
          <w:i/>
          <w:sz w:val="14"/>
          <w:szCs w:val="14"/>
          <w:lang w:bidi="fr-FR"/>
        </w:rPr>
        <w:br/>
      </w:r>
      <w:r w:rsidR="00DC0344" w:rsidRPr="00DC0344">
        <w:rPr>
          <w:rStyle w:val="st1"/>
          <w:rFonts w:cstheme="minorHAnsi"/>
          <w:i/>
          <w:sz w:val="14"/>
          <w:szCs w:val="14"/>
          <w:lang w:bidi="fr-FR"/>
        </w:rPr>
        <w:br/>
      </w:r>
      <w:r w:rsidRPr="003323DB">
        <w:rPr>
          <w:rFonts w:eastAsia="Times New Roman" w:cs="Times New Roman"/>
          <w:i/>
          <w:sz w:val="14"/>
          <w:szCs w:val="14"/>
          <w:u w:val="single"/>
          <w:lang w:bidi="fr-FR"/>
        </w:rPr>
        <w:t>Avril 2018</w:t>
      </w:r>
    </w:p>
    <w:p w:rsidR="00210F36" w:rsidRPr="00FF65C7" w:rsidRDefault="00BC3FFC" w:rsidP="00210F36">
      <w:r w:rsidRPr="00BC3FFC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val="en-US"/>
        </w:rPr>
        <w:pict>
          <v:shape id="_x0000_s1027" type="#_x0000_t202" style="position:absolute;margin-left:13.2pt;margin-top:8.85pt;width:539.4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CDAIAAPk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wuKLHcYIse&#10;5RDJRxhIldTpXagx6MFhWBzwGrucmQZ3D+JXIBZuOm538tp76DvJG6xumjKLi9QRJySQbf8VGnyG&#10;7yNkoKH1JkmHYhBExy4dz51JpQi8XCzn5fslugT6FotqNcutK3j9lO18iJ8lGJIMRj12PqPzw32I&#10;qRpeP4WkxyzcKa1z97UlPaOreTXPCRceoyIOp1aG0WWZ1jguieQn2+TkyJUebXxA2xPrRHSkHIft&#10;kOXNkiRFttAcUQYP4yzi30GjA/+Hkh7nkNHwe8+9pER/sSjlajpDriTmw2z+ocKDv/RsLz3cCoRi&#10;NFIymjcxD/tI+Rolb1VW47mSU8k4X1mk019IA3x5zlHPP3bzFwAA//8DAFBLAwQUAAYACAAAACEA&#10;vgcfOt4AAAAKAQAADwAAAGRycy9kb3ducmV2LnhtbEyPzU7DMBCE70i8g7VI3Kgdqz8Q4lQIxBVE&#10;gUq9ufE2iYjXUew24e3Znuhtd2c0+02xnnwnTjjENpCBbKZAIFXBtVQb+Pp8vbsHEZMlZ7tAaOAX&#10;I6zL66vC5i6M9IGnTaoFh1DMrYEmpT6XMlYNehtnoUdi7RAGbxOvQy3dYEcO953USi2lty3xh8b2&#10;+Nxg9bM5egPfb4fddq7e6xe/6McwKUn+QRpzezM9PYJIOKV/M5zxGR1KZtqHI7koOgN6OWcn31cr&#10;EGc9UwsNYs+T1hnIspCXFco/AAAA//8DAFBLAQItABQABgAIAAAAIQC2gziS/gAAAOEBAAATAAAA&#10;AAAAAAAAAAAAAAAAAABbQ29udGVudF9UeXBlc10ueG1sUEsBAi0AFAAGAAgAAAAhADj9If/WAAAA&#10;lAEAAAsAAAAAAAAAAAAAAAAALwEAAF9yZWxzLy5yZWxzUEsBAi0AFAAGAAgAAAAhAGFcFUIMAgAA&#10;+QMAAA4AAAAAAAAAAAAAAAAALgIAAGRycy9lMm9Eb2MueG1sUEsBAi0AFAAGAAgAAAAhAL4HHzre&#10;AAAACgEAAA8AAAAAAAAAAAAAAAAAZgQAAGRycy9kb3ducmV2LnhtbFBLBQYAAAAABAAEAPMAAABx&#10;BQAAAAA=&#10;" filled="f" stroked="f">
            <v:textbox>
              <w:txbxContent>
                <w:p w:rsidR="00225BF4" w:rsidRPr="00E90513" w:rsidRDefault="00225BF4" w:rsidP="00225BF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</w:pPr>
                  <w:r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bidi="fr-FR"/>
                    </w:rPr>
                    <w:t xml:space="preserve">Plan d'action en cas de crise surrénalienne   </w:t>
                  </w:r>
                </w:p>
              </w:txbxContent>
            </v:textbox>
          </v:shape>
        </w:pict>
      </w:r>
    </w:p>
    <w:p w:rsidR="00225BF4" w:rsidRDefault="00225BF4" w:rsidP="00210F36">
      <w:pPr>
        <w:jc w:val="center"/>
        <w:rPr>
          <w:b/>
        </w:rPr>
      </w:pPr>
    </w:p>
    <w:p w:rsidR="00225BF4" w:rsidRDefault="00BC3FFC" w:rsidP="00210F36">
      <w:pPr>
        <w:jc w:val="center"/>
        <w:rPr>
          <w:b/>
        </w:rPr>
      </w:pPr>
      <w:r w:rsidRPr="00BC3FFC">
        <w:rPr>
          <w:noProof/>
          <w:color w:val="00B0F0"/>
          <w:lang w:val="en-US"/>
        </w:rPr>
        <w:pict>
          <v:line id="Straight Connector 3" o:spid="_x0000_s1028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vqvQEAAF4DAAAOAAAAZHJzL2Uyb0RvYy54bWysU01v2zAMvRfYfxB0X+y0SNEacQosQXYZ&#10;ugDtfgAjy7YAfYHU4uTfl1LSrNtuwy4yKVKP5OPz8unorDhoJBN8K+ezWgrtVeiMH1r543X7+UEK&#10;SuA7sMHrVp40yafVp5vlFBt9G8ZgO42CQTw1U2zlmFJsqorUqB3QLETtOdgHdJDYxaHqECZGd7a6&#10;rev7agrYRQxKE/Ht5hyUq4Lf91ql731POgnbSu4tlRPLuc9ntVpCMyDE0ahLG/APXTgwnoteoTaQ&#10;QPxE8xeUMwoDhT7NVHBV6HujdJmBp5nXf0zzMkLUZRYmh+KVJvp/sOr5sENhulbeSeHB8YpeEoIZ&#10;xiTWwXsmMKC4yzxNkRpOX/sdXjyKO8xDH3t0+cvjiGPh9nTlVh+TUHx5v1g8PM4XUqj3WPXrYURK&#10;X3VwIhuttMbnsaGBwzdKXIxT31PytQ9bY21ZnfViYt091gvergJWUG8hsekiz0R+kALswNJUCQsk&#10;BWu6/DwDEQ77tUVxgCyP+ku9LYrgcr+l5doboPGcV0KZEE6zPsPoIrRLq5mmMzHZ2ofuVPiqssdL&#10;LM8ugssq+eiz/fG3WL0BAAD//wMAUEsDBBQABgAIAAAAIQCf6ftW3gAAAAgBAAAPAAAAZHJzL2Rv&#10;d25yZXYueG1sTI/BbsIwEETvSPyDtZV6QWCniSikcRBCRT0VqRRxNvE2jhqvo9hA2q+vUQ/tcXZG&#10;M2+L1WBbdsHeN44kJDMBDKlyuqFawuF9O10A80GRVq0jlPCFHlbleFSoXLsrveFlH2oWS8jnSoIJ&#10;ocs595VBq/zMdUjR+3C9VSHKvua6V9dYblv+IMScW9VQXDCqw43B6nN/thJetsfv7rW2a5OEyWKZ&#10;7p7naXaQ8v5uWD8BCziEvzDc8CM6lJHp5M6kPWslPGYxKCFdJsButshECuz0e+Flwf8/UP4AAAD/&#10;/wMAUEsBAi0AFAAGAAgAAAAhALaDOJL+AAAA4QEAABMAAAAAAAAAAAAAAAAAAAAAAFtDb250ZW50&#10;X1R5cGVzXS54bWxQSwECLQAUAAYACAAAACEAOP0h/9YAAACUAQAACwAAAAAAAAAAAAAAAAAvAQAA&#10;X3JlbHMvLnJlbHNQSwECLQAUAAYACAAAACEABpWr6r0BAABeAwAADgAAAAAAAAAAAAAAAAAuAgAA&#10;ZHJzL2Uyb0RvYy54bWxQSwECLQAUAAYACAAAACEAn+n7Vt4AAAAIAQAADwAAAAAAAAAAAAAAAAAX&#10;BAAAZHJzL2Rvd25yZXYueG1sUEsFBgAAAAAEAAQA8wAAACIFAAAAAA==&#10;" strokecolor="#00b0f0" strokeweight="1.5pt"/>
        </w:pict>
      </w:r>
    </w:p>
    <w:p w:rsidR="00DC0344" w:rsidRDefault="00DC0344" w:rsidP="00225BF4">
      <w:pPr>
        <w:rPr>
          <w:b/>
        </w:rPr>
      </w:pPr>
    </w:p>
    <w:p w:rsidR="00210F36" w:rsidRPr="008037C9" w:rsidRDefault="00210F36" w:rsidP="00225BF4">
      <w:pPr>
        <w:ind w:left="180"/>
        <w:rPr>
          <w:color w:val="00B050"/>
          <w:sz w:val="16"/>
          <w:szCs w:val="16"/>
        </w:rPr>
      </w:pPr>
      <w:r w:rsidRPr="002811B9">
        <w:rPr>
          <w:sz w:val="20"/>
          <w:szCs w:val="20"/>
          <w:lang w:bidi="fr-FR"/>
        </w:rPr>
        <w:br/>
        <w:t>Re: . . . . . . . . . . . . . . . . . . . . . . . . . . . . . . . . . . . . . . . . . . . . . . . . . . . . . . .                               Date de naissance :  . . . . . . . . . . . . . . . . . . . . .</w:t>
      </w:r>
      <w:r w:rsidRPr="002811B9">
        <w:rPr>
          <w:sz w:val="20"/>
          <w:szCs w:val="20"/>
          <w:lang w:bidi="fr-FR"/>
        </w:rPr>
        <w:br/>
        <w:t xml:space="preserve">(nom complet du patient tel qu'indiqué sur le passeport) </w:t>
      </w:r>
    </w:p>
    <w:p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SYMPTÔMES D'UNE CRISE SURRÉNALIENNE :</w:t>
      </w:r>
    </w:p>
    <w:p w:rsidR="00210F36" w:rsidRPr="002811B9" w:rsidRDefault="00210F36" w:rsidP="00225BF4">
      <w:pPr>
        <w:pStyle w:val="Paragraphedeliste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Fièvre (froide ou chaude)</w:t>
      </w:r>
    </w:p>
    <w:p w:rsidR="00210F36" w:rsidRPr="002811B9" w:rsidRDefault="00210F36" w:rsidP="00225BF4">
      <w:pPr>
        <w:pStyle w:val="Paragraphedeliste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Vomissements</w:t>
      </w:r>
    </w:p>
    <w:p w:rsidR="00210F36" w:rsidRPr="002811B9" w:rsidRDefault="00210F36" w:rsidP="00225BF4">
      <w:pPr>
        <w:pStyle w:val="Paragraphedeliste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Diarrhée</w:t>
      </w:r>
    </w:p>
    <w:p w:rsidR="00210F36" w:rsidRPr="002811B9" w:rsidRDefault="00210F36" w:rsidP="00225BF4">
      <w:pPr>
        <w:pStyle w:val="Paragraphedeliste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Confusion ou fatigue excessive et somnolence</w:t>
      </w:r>
    </w:p>
    <w:p w:rsidR="00210F36" w:rsidRPr="002811B9" w:rsidRDefault="00210F36" w:rsidP="00225BF4">
      <w:pPr>
        <w:pStyle w:val="Paragraphedeliste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Peut présenter des signes de pâleur et de transpiration</w:t>
      </w:r>
    </w:p>
    <w:p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 xml:space="preserve">MESURE :  </w:t>
      </w:r>
    </w:p>
    <w:p w:rsidR="00210F36" w:rsidRPr="002811B9" w:rsidRDefault="00210F36" w:rsidP="00225BF4">
      <w:pPr>
        <w:pStyle w:val="Paragraphedeliste"/>
        <w:numPr>
          <w:ilvl w:val="0"/>
          <w:numId w:val="4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Retrouvez le bracelet ou le collier Medic Alert pour obtenir des informations d’ordre médical.</w:t>
      </w:r>
    </w:p>
    <w:p w:rsidR="00210F36" w:rsidRPr="002811B9" w:rsidRDefault="00210F36" w:rsidP="00225BF4">
      <w:pPr>
        <w:pStyle w:val="Paragraphedeliste"/>
        <w:numPr>
          <w:ilvl w:val="0"/>
          <w:numId w:val="4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Garder le patient hydraté et dans une position confortable</w:t>
      </w:r>
    </w:p>
    <w:p w:rsidR="00210F36" w:rsidRPr="002811B9" w:rsidRDefault="00210F36" w:rsidP="00225BF4">
      <w:pPr>
        <w:pStyle w:val="Paragraphedeliste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Fièvre de faible intensité et malaise visible - double comprimés (hydrocortisone)/ puis à surveiller</w:t>
      </w:r>
    </w:p>
    <w:p w:rsidR="00210F36" w:rsidRPr="002811B9" w:rsidRDefault="00210F36" w:rsidP="00225BF4">
      <w:pPr>
        <w:pStyle w:val="Paragraphedeliste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Fièvre élevée - triple comprimés (hydrocortisone) et consulter un médecin.</w:t>
      </w:r>
    </w:p>
    <w:p w:rsidR="00210F36" w:rsidRPr="002811B9" w:rsidRDefault="00210F36" w:rsidP="00225BF4">
      <w:pPr>
        <w:pStyle w:val="Paragraphedeliste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 xml:space="preserve">Si les comprimés anti-vomissement/diarrhée (hydrocortisone) ne sont pas consommés, une injection s’avère nécessaire dans la partie  </w:t>
      </w:r>
      <w:r w:rsidRPr="002811B9">
        <w:rPr>
          <w:sz w:val="20"/>
          <w:szCs w:val="20"/>
          <w:lang w:bidi="fr-FR"/>
        </w:rPr>
        <w:br/>
        <w:t xml:space="preserve">             supérieure de la cuisse.</w:t>
      </w:r>
    </w:p>
    <w:p w:rsidR="00210F36" w:rsidRPr="002811B9" w:rsidRDefault="00210F36" w:rsidP="00225BF4">
      <w:pPr>
        <w:pStyle w:val="Paragraphedeliste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 xml:space="preserve">Si une injection d'urgence est nécessaire, veuillez appeler une ambulance ou demander la présence d'un médecin ou d'une infirmière.  </w:t>
      </w:r>
      <w:r w:rsidRPr="002811B9">
        <w:rPr>
          <w:sz w:val="20"/>
          <w:szCs w:val="20"/>
          <w:lang w:bidi="fr-FR"/>
        </w:rPr>
        <w:br/>
        <w:t xml:space="preserve">            </w:t>
      </w:r>
      <w:r w:rsidRPr="002811B9">
        <w:rPr>
          <w:b/>
          <w:sz w:val="20"/>
          <w:szCs w:val="20"/>
          <w:u w:val="single"/>
          <w:lang w:bidi="fr-FR"/>
        </w:rPr>
        <w:t xml:space="preserve">N'ATTENDEZ PAS </w:t>
      </w:r>
      <w:r w:rsidRPr="002811B9">
        <w:rPr>
          <w:sz w:val="20"/>
          <w:szCs w:val="20"/>
          <w:lang w:bidi="fr-FR"/>
        </w:rPr>
        <w:t xml:space="preserve">que le patient présente des signes de confusion,  de désorientation ou perd connaissance.  </w:t>
      </w:r>
    </w:p>
    <w:p w:rsidR="00210F36" w:rsidRPr="008037C9" w:rsidRDefault="00210F36" w:rsidP="00225BF4">
      <w:pPr>
        <w:ind w:left="180"/>
        <w:rPr>
          <w:color w:val="00B050"/>
          <w:sz w:val="16"/>
          <w:szCs w:val="16"/>
        </w:rPr>
      </w:pPr>
      <w:r w:rsidRPr="002811B9">
        <w:rPr>
          <w:sz w:val="20"/>
          <w:szCs w:val="20"/>
          <w:lang w:bidi="fr-FR"/>
        </w:rPr>
        <w:t xml:space="preserve">Vous trouverez tous les médicaments, y compris le Solu-Cortef Act-o-Vial injection, ou des ampoules d'injection de poudre et d'eau dans le bagage à main du patient. </w:t>
      </w:r>
      <w:r w:rsidRPr="002811B9">
        <w:rPr>
          <w:sz w:val="20"/>
          <w:szCs w:val="20"/>
          <w:lang w:bidi="fr-FR"/>
        </w:rPr>
        <w:br/>
      </w:r>
      <w:r w:rsidRPr="002811B9">
        <w:rPr>
          <w:sz w:val="20"/>
          <w:szCs w:val="20"/>
          <w:lang w:bidi="fr-FR"/>
        </w:rPr>
        <w:br/>
        <w:t xml:space="preserve">Recherchez . . . . . . . . . . . . . . . . . . . . . . . . . . . . . . . . . . . . . . . . . . . . . . . . . . . . . . . . . . . . . . . . . . . . . . . . .dans le bagages à main.  </w:t>
      </w:r>
      <w:r w:rsidRPr="002811B9">
        <w:rPr>
          <w:sz w:val="20"/>
          <w:szCs w:val="20"/>
          <w:lang w:bidi="fr-FR"/>
        </w:rPr>
        <w:br/>
        <w:t xml:space="preserve"> (description du bagage) </w:t>
      </w:r>
    </w:p>
    <w:p w:rsidR="00210F36" w:rsidRPr="008037C9" w:rsidRDefault="002811B9" w:rsidP="00225BF4">
      <w:pPr>
        <w:ind w:left="180"/>
        <w:rPr>
          <w:color w:val="00B050"/>
          <w:sz w:val="16"/>
          <w:szCs w:val="16"/>
        </w:rPr>
      </w:pPr>
      <w:r>
        <w:rPr>
          <w:lang w:bidi="fr-FR"/>
        </w:rPr>
        <w:t xml:space="preserve">La trousse d'injection comprendra des instructions sur la façon d'administrer l'injection. </w:t>
      </w:r>
      <w:r w:rsidR="00210F36" w:rsidRPr="002811B9">
        <w:rPr>
          <w:sz w:val="20"/>
          <w:szCs w:val="20"/>
          <w:lang w:bidi="fr-FR"/>
        </w:rPr>
        <w:t xml:space="preserve">    </w:t>
      </w:r>
      <w:r w:rsidR="00210F36" w:rsidRPr="002811B9">
        <w:rPr>
          <w:sz w:val="20"/>
          <w:szCs w:val="20"/>
          <w:lang w:bidi="fr-FR"/>
        </w:rPr>
        <w:br/>
      </w:r>
      <w:r>
        <w:rPr>
          <w:lang w:bidi="fr-FR"/>
        </w:rPr>
        <w:t xml:space="preserve">Veuillez également rechercher . . . . . . . . . . . . . . . . . . . . . . . . . . . . . . . . . . . . . . . .  . . . . . . . .   APP sur le téléphone portable pour obtenir des instructions. </w:t>
      </w:r>
      <w:r w:rsidR="00210F36" w:rsidRPr="002811B9">
        <w:rPr>
          <w:sz w:val="20"/>
          <w:szCs w:val="20"/>
          <w:lang w:bidi="fr-FR"/>
        </w:rPr>
        <w:t xml:space="preserve">    </w:t>
      </w:r>
      <w:r w:rsidR="00210F36" w:rsidRPr="002811B9">
        <w:rPr>
          <w:sz w:val="20"/>
          <w:szCs w:val="20"/>
          <w:lang w:bidi="fr-FR"/>
        </w:rPr>
        <w:br/>
      </w:r>
      <w:r>
        <w:rPr>
          <w:lang w:bidi="fr-FR"/>
        </w:rPr>
        <w:t xml:space="preserve">                                               (inscrire le nom de l’APP) (barrez si vous n’avez pas de APP)</w:t>
      </w:r>
    </w:p>
    <w:p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Si le patient voyage dans un transport public (avion/train/bus), veuillez prendre des dispositions pour obtenir une ambulance pour l'amener à l'hôpital ou au centre médical le plus proche.</w:t>
      </w:r>
    </w:p>
    <w:p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Dans le bagage à main il y a aussi :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Copies des ordonnances récentes et à jour du patient provenant de son pays d'origine.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Description du produit Solu-Cortef Act-o-Vial ou ampoules d'injection de poudre et d'eau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Personnes à prévenir en cas d'urgence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Les renseignements sur l'assurance voyage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  <w:lang w:bidi="fr-FR"/>
        </w:rPr>
        <w:t>Informations sur les allergies</w:t>
      </w:r>
    </w:p>
    <w:p w:rsidR="00210F36" w:rsidRPr="002811B9" w:rsidRDefault="00210F36" w:rsidP="00225BF4">
      <w:pPr>
        <w:pStyle w:val="Paragraphedeliste"/>
        <w:numPr>
          <w:ilvl w:val="0"/>
          <w:numId w:val="5"/>
        </w:numPr>
        <w:spacing w:after="120" w:line="240" w:lineRule="auto"/>
        <w:ind w:left="180" w:firstLine="0"/>
        <w:rPr>
          <w:rFonts w:eastAsia="Times New Roman" w:cs="Times New Roman"/>
          <w:i/>
          <w:sz w:val="20"/>
          <w:szCs w:val="20"/>
          <w:lang w:eastAsia="en-AU"/>
        </w:rPr>
      </w:pPr>
      <w:r w:rsidRPr="002811B9">
        <w:rPr>
          <w:sz w:val="20"/>
          <w:szCs w:val="20"/>
          <w:lang w:bidi="fr-FR"/>
        </w:rPr>
        <w:t>Coordonnées du médecin / de l'hôpital</w:t>
      </w:r>
      <w:r w:rsidRPr="002811B9">
        <w:rPr>
          <w:sz w:val="20"/>
          <w:szCs w:val="20"/>
          <w:lang w:bidi="fr-FR"/>
        </w:rPr>
        <w:br/>
      </w:r>
    </w:p>
    <w:p w:rsidR="00F50DD2" w:rsidRDefault="00F50DD2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eastAsia="en-AU"/>
        </w:rPr>
      </w:pPr>
    </w:p>
    <w:p w:rsidR="00772B65" w:rsidRDefault="00772B65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eastAsia="en-AU"/>
        </w:rPr>
      </w:pPr>
    </w:p>
    <w:p w:rsidR="00CF71C1" w:rsidRDefault="00CF71C1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eastAsia="en-AU"/>
        </w:rPr>
      </w:pPr>
      <w:r w:rsidRPr="003323DB">
        <w:rPr>
          <w:rFonts w:eastAsia="Times New Roman" w:cs="Times New Roman"/>
          <w:i/>
          <w:sz w:val="14"/>
          <w:szCs w:val="14"/>
          <w:u w:val="single"/>
          <w:lang w:bidi="fr-FR"/>
        </w:rPr>
        <w:br/>
        <w:t xml:space="preserve">Note:  </w:t>
      </w:r>
    </w:p>
    <w:p w:rsidR="00052853" w:rsidRPr="002811B9" w:rsidRDefault="00210F36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eastAsia="en-AU"/>
        </w:rPr>
      </w:pPr>
      <w:r w:rsidRPr="002811B9">
        <w:rPr>
          <w:rFonts w:eastAsia="Times New Roman" w:cs="Times New Roman"/>
          <w:i/>
          <w:sz w:val="14"/>
          <w:szCs w:val="14"/>
          <w:lang w:bidi="fr-FR"/>
        </w:rPr>
        <w:t xml:space="preserve">Élaboré et révisé par :   </w:t>
      </w:r>
      <w:r w:rsidRPr="002811B9">
        <w:rPr>
          <w:rFonts w:eastAsia="Times New Roman" w:cs="Times New Roman"/>
          <w:i/>
          <w:sz w:val="14"/>
          <w:szCs w:val="14"/>
          <w:lang w:bidi="fr-FR"/>
        </w:rPr>
        <w:br/>
        <w:t>World Alliance of Pituitary Organizations (WAPO) ; Australian Pituitary Foundation ; Dutch Adrenal Society NVACP ; Federation of International Nurses in Endocrinology (FINE)</w:t>
      </w:r>
      <w:r w:rsidRPr="002811B9">
        <w:rPr>
          <w:rFonts w:eastAsia="Times New Roman" w:cs="Times New Roman"/>
          <w:i/>
          <w:sz w:val="14"/>
          <w:szCs w:val="14"/>
          <w:lang w:bidi="fr-FR"/>
        </w:rPr>
        <w:br/>
        <w:t xml:space="preserve">    </w:t>
      </w:r>
    </w:p>
    <w:p w:rsidR="00210F36" w:rsidRPr="002811B9" w:rsidRDefault="00DC0344" w:rsidP="00225BF4">
      <w:pPr>
        <w:spacing w:after="120" w:line="240" w:lineRule="auto"/>
        <w:ind w:left="180"/>
        <w:rPr>
          <w:rFonts w:eastAsia="Times New Roman" w:cs="Times New Roman"/>
          <w:i/>
          <w:sz w:val="14"/>
          <w:szCs w:val="14"/>
          <w:lang w:eastAsia="en-AU"/>
        </w:rPr>
      </w:pPr>
      <w:r w:rsidRPr="002811B9">
        <w:rPr>
          <w:rFonts w:eastAsia="Times New Roman" w:cs="Times New Roman"/>
          <w:i/>
          <w:sz w:val="14"/>
          <w:szCs w:val="14"/>
          <w:lang w:bidi="fr-FR"/>
        </w:rPr>
        <w:br/>
      </w:r>
      <w:r w:rsidR="00052853" w:rsidRPr="002811B9">
        <w:rPr>
          <w:rFonts w:ascii="Times New Roman" w:eastAsia="Times New Roman" w:hAnsi="Times New Roman" w:cs="Times New Roman"/>
          <w:snapToGrid w:val="0"/>
          <w:color w:val="000000"/>
          <w:w w:val="0"/>
          <w:sz w:val="14"/>
          <w:szCs w:val="14"/>
          <w:u w:color="000000"/>
          <w:bdr w:val="none" w:sz="0" w:space="0" w:color="000000"/>
          <w:shd w:val="clear" w:color="000000" w:fill="000000"/>
          <w:lang w:bidi="fr-FR"/>
        </w:rPr>
        <w:t xml:space="preserve">Avril 2018 </w:t>
      </w:r>
    </w:p>
    <w:sectPr w:rsidR="00210F36" w:rsidRPr="002811B9" w:rsidSect="00E90513">
      <w:pgSz w:w="11906" w:h="16838"/>
      <w:pgMar w:top="284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B96AB0"/>
    <w:multiLevelType w:val="hybridMultilevel"/>
    <w:tmpl w:val="765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859"/>
    <w:multiLevelType w:val="hybridMultilevel"/>
    <w:tmpl w:val="F8B0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51A1"/>
    <w:multiLevelType w:val="hybridMultilevel"/>
    <w:tmpl w:val="8DF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69A2"/>
    <w:multiLevelType w:val="hybridMultilevel"/>
    <w:tmpl w:val="75E2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2095"/>
    <w:multiLevelType w:val="hybridMultilevel"/>
    <w:tmpl w:val="30E4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BD4"/>
    <w:multiLevelType w:val="hybridMultilevel"/>
    <w:tmpl w:val="14D6C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C4525A"/>
    <w:rsid w:val="00052853"/>
    <w:rsid w:val="000E377F"/>
    <w:rsid w:val="000E4763"/>
    <w:rsid w:val="00147511"/>
    <w:rsid w:val="00210F36"/>
    <w:rsid w:val="00225BF4"/>
    <w:rsid w:val="002811B9"/>
    <w:rsid w:val="0029195D"/>
    <w:rsid w:val="003323DB"/>
    <w:rsid w:val="003354FB"/>
    <w:rsid w:val="00460CAF"/>
    <w:rsid w:val="004A6710"/>
    <w:rsid w:val="004C32E4"/>
    <w:rsid w:val="0063303F"/>
    <w:rsid w:val="006539E3"/>
    <w:rsid w:val="006760F2"/>
    <w:rsid w:val="006D06F9"/>
    <w:rsid w:val="006D1131"/>
    <w:rsid w:val="00703FA3"/>
    <w:rsid w:val="00772B65"/>
    <w:rsid w:val="0078146F"/>
    <w:rsid w:val="008037C9"/>
    <w:rsid w:val="009816BD"/>
    <w:rsid w:val="00A41BE0"/>
    <w:rsid w:val="00AB4CF5"/>
    <w:rsid w:val="00B031CA"/>
    <w:rsid w:val="00B90C22"/>
    <w:rsid w:val="00BB42C1"/>
    <w:rsid w:val="00BC3FFC"/>
    <w:rsid w:val="00BF0B31"/>
    <w:rsid w:val="00C04CA4"/>
    <w:rsid w:val="00C4420A"/>
    <w:rsid w:val="00C4525A"/>
    <w:rsid w:val="00C5711F"/>
    <w:rsid w:val="00CF71C1"/>
    <w:rsid w:val="00D91AE4"/>
    <w:rsid w:val="00DC0344"/>
    <w:rsid w:val="00DC3148"/>
    <w:rsid w:val="00E90513"/>
    <w:rsid w:val="00EA196D"/>
    <w:rsid w:val="00F50DD2"/>
  </w:rsids>
  <m:mathPr>
    <m:mathFont m:val="Apple Casu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F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Policepardfaut"/>
    <w:rsid w:val="006D1131"/>
  </w:style>
  <w:style w:type="character" w:styleId="Lienhypertexte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10F36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D91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1A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1A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1AE4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Policepardfaut"/>
    <w:rsid w:val="00DC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DefaultParagraphFont"/>
    <w:rsid w:val="006D1131"/>
  </w:style>
  <w:style w:type="character" w:styleId="Hyperlink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F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E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DefaultParagraphFont"/>
    <w:rsid w:val="00DC0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3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8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C9BC-6B79-491B-88F6-2EEF032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7440</Characters>
  <Application>Microsoft Macintosh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Olga-Marie DELAAGE</cp:lastModifiedBy>
  <cp:revision>2</cp:revision>
  <cp:lastPrinted>2018-04-13T13:46:00Z</cp:lastPrinted>
  <dcterms:created xsi:type="dcterms:W3CDTF">2018-10-17T11:02:00Z</dcterms:created>
  <dcterms:modified xsi:type="dcterms:W3CDTF">2018-10-17T11:02:00Z</dcterms:modified>
</cp:coreProperties>
</file>